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FCE350" w14:textId="77777777" w:rsidR="0050685B" w:rsidRPr="000566D2" w:rsidRDefault="0050685B" w:rsidP="0050685B">
      <w:pPr>
        <w:widowControl/>
        <w:suppressAutoHyphens w:val="0"/>
        <w:autoSpaceDE/>
        <w:spacing w:after="120" w:line="240" w:lineRule="auto"/>
        <w:jc w:val="center"/>
        <w:rPr>
          <w:rFonts w:ascii="Calibri" w:eastAsia="Times New Roman" w:hAnsi="Calibri"/>
          <w:sz w:val="22"/>
          <w:szCs w:val="22"/>
          <w:shd w:val="clear" w:color="auto" w:fill="FFFFFF"/>
          <w:lang w:val="pt-BR" w:eastAsia="pt-BR"/>
        </w:rPr>
      </w:pPr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Ata da Nonagésima Oitava Assembleia Ordinária do Departamento de Química, Biotecnologia e Engenharia de </w:t>
      </w:r>
      <w:proofErr w:type="spellStart"/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> – DQBIO – do Campus Alto Paraopeba da Universidade Federal de São João Del Rei.</w:t>
      </w:r>
    </w:p>
    <w:p w14:paraId="6BA95B89" w14:textId="1EE88074" w:rsidR="0050685B" w:rsidRPr="000566D2" w:rsidRDefault="0050685B" w:rsidP="0050685B">
      <w:pPr>
        <w:widowControl/>
        <w:shd w:val="clear" w:color="auto" w:fill="FFFFFF"/>
        <w:suppressAutoHyphens w:val="0"/>
        <w:autoSpaceDE/>
        <w:spacing w:line="240" w:lineRule="auto"/>
        <w:jc w:val="both"/>
        <w:rPr>
          <w:rFonts w:ascii="Calibri" w:eastAsia="Times New Roman" w:hAnsi="Calibri"/>
          <w:sz w:val="22"/>
          <w:szCs w:val="22"/>
          <w:lang w:val="pt-BR" w:eastAsia="pt-BR"/>
        </w:rPr>
      </w:pPr>
      <w:r w:rsidRPr="000566D2">
        <w:rPr>
          <w:rFonts w:ascii="Arial" w:eastAsia="Times New Roman" w:hAnsi="Arial" w:cs="Arial"/>
          <w:lang w:val="pt-BR" w:eastAsia="pt-BR"/>
        </w:rPr>
        <w:t xml:space="preserve">Ao décimo terceiro dia do mês de agosto de dois mil e vinte, às dezessete horas e 2 minutos (17:02h), de forma remota conforme autorizado pela Portaria nº 010/UFSJ/PROEN de 03 de junho de 2020 item 2.14, iniciou-se a nonagésima oitava Assembleia Ordinária do Departamento de Química, Biotecnologia e Engenharia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–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. Estiveram presentes, sob a presidência do Chefe do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professor Vagner Fernandes Knupp, os seguintes professores membros do departamento: Ana Cláudia Bernardes Silva, Ana Maria de Oliveira, Ana Paula Fonseca Maia de Urzedo, Antônio Helvécio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Tótola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Boutros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Sarrouh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Brener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Magnabosco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Marra, Dane Tadeu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Cestarolli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Daniela Leite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Fabrino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Edson Romano Nucci, Ênio Nazaré de Oliveira Júnior, Flávia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Donária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Reis Gonzaga, Gabriel de Castro Fonseca, Igor José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Boggione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Santos, Isabel Cristina Braga Rodrigues, José Carlos de Magalhães, Marília Magalhães Gonçalves, Sandra de Cássia Dias e Rafael </w:t>
      </w:r>
      <w:bookmarkStart w:id="0" w:name="m_8406294605041299226_m_2165206609666457"/>
      <w:r w:rsidRPr="000566D2">
        <w:rPr>
          <w:rFonts w:ascii="Arial" w:eastAsia="Times New Roman" w:hAnsi="Arial" w:cs="Arial"/>
          <w:lang w:val="pt-BR" w:eastAsia="pt-BR"/>
        </w:rPr>
        <w:t>Mafra de Paula Dias</w:t>
      </w:r>
      <w:bookmarkEnd w:id="0"/>
      <w:r w:rsidRPr="000566D2">
        <w:rPr>
          <w:rFonts w:ascii="Arial" w:eastAsia="Times New Roman" w:hAnsi="Arial" w:cs="Arial"/>
          <w:lang w:val="pt-BR" w:eastAsia="pt-BR"/>
        </w:rPr>
        <w:t>.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Ausentes:</w:t>
      </w:r>
      <w:r w:rsidRPr="000566D2">
        <w:rPr>
          <w:rFonts w:ascii="Arial" w:eastAsia="Times New Roman" w:hAnsi="Arial" w:cs="Arial"/>
          <w:lang w:val="pt-BR" w:eastAsia="pt-BR"/>
        </w:rPr>
        <w:t> Elidia Maria Guerra (licença médica)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Professores licenciados e afastados: </w:t>
      </w:r>
      <w:r w:rsidRPr="000566D2">
        <w:rPr>
          <w:rFonts w:ascii="Arial" w:eastAsia="Times New Roman" w:hAnsi="Arial" w:cs="Arial"/>
          <w:lang w:val="pt-BR" w:eastAsia="pt-BR"/>
        </w:rPr>
        <w:t>Alessandra Costa Vilaça e Bruno Meireles Xavier. O professor Vagner abriu a assembleia com os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informes gerais</w:t>
      </w:r>
      <w:r w:rsidRPr="000566D2">
        <w:rPr>
          <w:rFonts w:ascii="Arial" w:eastAsia="Times New Roman" w:hAnsi="Arial" w:cs="Arial"/>
          <w:lang w:val="pt-BR" w:eastAsia="pt-BR"/>
        </w:rPr>
        <w:t xml:space="preserve">: O professor Vagner começou falando sobre as reuniões que tem participado junto a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ProEn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e que as informações passadas ainda são imprecisas e muitas dúvidas levantadas não têm uma resposta pois ainda estão sendo discutidas.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Informes do CONSU:</w:t>
      </w:r>
      <w:r w:rsidRPr="000566D2">
        <w:rPr>
          <w:rFonts w:ascii="Arial" w:eastAsia="Times New Roman" w:hAnsi="Arial" w:cs="Arial"/>
          <w:lang w:val="pt-BR" w:eastAsia="pt-BR"/>
        </w:rPr>
        <w:t xml:space="preserve"> o prof. Vagner passou a palavra a prof. Elidia que participou como convidada da assembleia, uma vez que se encontra afastada por motivos médicos, e informou que não foram discutidos assuntos de interesse do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 não tendo então relatos a serem feitos. Ela também solicitou um voluntário para substituí-la porque embora seu afastamento seja só de 15 dias há expectativa de renovação do mesmo por um período de 90 dias. O prof. Vagner perguntou se algum docente se oferecia para substituí-la, como não houve nenhuma manifestação, sugeriu que dará mais um tempo, para que </w:t>
      </w:r>
      <w:proofErr w:type="gramStart"/>
      <w:r w:rsidRPr="000566D2">
        <w:rPr>
          <w:rFonts w:ascii="Arial" w:eastAsia="Times New Roman" w:hAnsi="Arial" w:cs="Arial"/>
          <w:lang w:val="pt-BR" w:eastAsia="pt-BR"/>
        </w:rPr>
        <w:t>os mesmos</w:t>
      </w:r>
      <w:proofErr w:type="gramEnd"/>
      <w:r w:rsidRPr="000566D2">
        <w:rPr>
          <w:rFonts w:ascii="Arial" w:eastAsia="Times New Roman" w:hAnsi="Arial" w:cs="Arial"/>
          <w:lang w:val="pt-BR" w:eastAsia="pt-BR"/>
        </w:rPr>
        <w:t xml:space="preserve"> pensem a respeito e disse que se ninguém se voluntariar, ele mesmo cobrirá a licença da prof. Elidia. 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As manifestações docentes:</w:t>
      </w:r>
      <w:r w:rsidRPr="000566D2">
        <w:rPr>
          <w:rFonts w:ascii="Arial" w:eastAsia="Times New Roman" w:hAnsi="Arial" w:cs="Arial"/>
          <w:lang w:val="pt-BR" w:eastAsia="pt-BR"/>
        </w:rPr>
        <w:t> o prof. Vagner deu a palavra a Ana Maria que relatou que a Comissão de Estrutura da qual ela faz parte ainda não se reuniu devido à falta de escolha do representante do DTECH.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Aprovação de justificativas de ausência e solicitação de alteração de ponto de pauta: </w:t>
      </w:r>
      <w:r w:rsidRPr="000566D2">
        <w:rPr>
          <w:rFonts w:ascii="Arial" w:eastAsia="Times New Roman" w:hAnsi="Arial" w:cs="Arial"/>
          <w:lang w:val="pt-BR" w:eastAsia="pt-BR"/>
        </w:rPr>
        <w:t>a justificativa de ausência da última assembleia foi aprovada por unanimidade e a ordem dos pontos de pauta foi mantida. O prof. Vagner colocou que a assembleia seria limitada até as 19h, sendo aprovado por unanimidade. A assembleia abriu os debates dos pontos de pauta conforme segue: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1. Marcar data próxima assembleia</w:t>
      </w:r>
      <w:r w:rsidRPr="000566D2">
        <w:rPr>
          <w:rFonts w:ascii="Arial" w:eastAsia="Times New Roman" w:hAnsi="Arial" w:cs="Arial"/>
          <w:lang w:val="pt-BR" w:eastAsia="pt-BR"/>
        </w:rPr>
        <w:t xml:space="preserve">: O prof. Vagner havia sugerido a data do dia 11/09, uma sexta-feira, seguindo a alternância de dias proposta no início do ano e perguntou se tinha outra sugestão, o prof.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Totola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argumentou que a sequência só fazia sentido quando as reuniões eram presenciais e as aulas estavam ocorrendo normalmente. Ele sugeriu que passássemos a fazê-la na quarta-feira, que é um dia mais central, o que todos concordaram, assim foi sugerido o dia 09/09 para próxima reunião ficando a data da posterior a ser definida nesta data e sendo preferencialmente escolhida uma quarta;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2. Discussão sobre as necessidades de espaço no Paiol: </w:t>
      </w:r>
      <w:r w:rsidRPr="000566D2">
        <w:rPr>
          <w:rFonts w:ascii="Arial" w:eastAsia="Times New Roman" w:hAnsi="Arial" w:cs="Arial"/>
          <w:lang w:val="pt-BR" w:eastAsia="pt-BR"/>
        </w:rPr>
        <w:t xml:space="preserve"> O prof. Vagner iniciou o debate expondo suas preocupações sobre a possibilidade do paiol se </w:t>
      </w:r>
      <w:r w:rsidRPr="000566D2">
        <w:rPr>
          <w:rFonts w:ascii="Arial" w:eastAsia="Times New Roman" w:hAnsi="Arial" w:cs="Arial"/>
          <w:lang w:val="pt-BR" w:eastAsia="pt-BR"/>
        </w:rPr>
        <w:lastRenderedPageBreak/>
        <w:t xml:space="preserve">transformar em um almoxarifado, assim como as informações que lhe foram passadas das demandas dos laboratórios e lembrou que o técnico Helder levantou a possibilidade de aumento da demanda, uma vez que na volta das atividades presenciais poderá haver a necessidade estocagem de álcool para higienização. O prof. Dane lembrou que a administração comprou dois containers de armazenamento químico, um para o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e o outro para o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DEQui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. Após um debate ficou definido que devemos entrar em contato com a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ProAd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para saber onde estão estes containers e como estão estes processos. Também lembrou que foi pedido/comprado mobiliário e solicitou que seja verificado se foram adquiridos. O prof.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Totola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levantou uma série de questões sobre o projeto e sugeriu levantar um espaço para os outros reagentes químicos fora dos laboratórios. Profa. Isabel informou que muitos destes produtos, como ácidos, estão sendo armazenados nos laboratórios e que em função do grande volume estão causando deterioração do mobiliário. Vários professores manifestaram a preocupação do que exatamente será guardado neste espaço e quais as regras. Como encaminhamento, os coordenadores dos laboratórios irão fazer o levantamento das quantidades de inflamáveis e explosivos que estão atualmente estocados nos laboratórios do 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> para levantar a demanda de espaço e o prof. Vagner irá solicitar à comissão responsável que o projeto seja avaliado pelo departamento antes de sua finalização;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3. Prorrogação da licença do prof. Bruno foi aprovada:</w:t>
      </w:r>
      <w:r w:rsidRPr="000566D2">
        <w:rPr>
          <w:rFonts w:ascii="Arial" w:eastAsia="Times New Roman" w:hAnsi="Arial" w:cs="Arial"/>
          <w:lang w:val="pt-BR" w:eastAsia="pt-BR"/>
        </w:rPr>
        <w:t> O prof. Vagner informou que a prorrogação da licença do prof. Bruno foi publicada e que será de 18/04/2020 até 18/04/2022, sendo que agora temos a possibilidade de pedir um substituto quando o ensino presencial voltar;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4. Proposta de mudança do nome do laboratório de Biologia Celular, Molecular e Cultivo de Células do prédio da PG para "Laboratório de Virologia e Tecnologia Celular" (LAVITEC)."</w:t>
      </w:r>
      <w:r w:rsidRPr="000566D2">
        <w:rPr>
          <w:rFonts w:ascii="Arial" w:eastAsia="Times New Roman" w:hAnsi="Arial" w:cs="Arial"/>
          <w:lang w:val="pt-BR" w:eastAsia="pt-BR"/>
        </w:rPr>
        <w:t>  O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prof.</w:t>
      </w:r>
      <w:r w:rsidRPr="000566D2">
        <w:rPr>
          <w:rFonts w:ascii="Arial" w:eastAsia="Times New Roman" w:hAnsi="Arial" w:cs="Arial"/>
          <w:lang w:val="pt-BR" w:eastAsia="pt-BR"/>
        </w:rPr>
        <w:t> Vagner informou o pedido do prof. José Carlos, que solicitou a mudança de nome do supracitado laboratório do prédio da pesquisa. Foi colocado em votação e aprovado por unanimidade.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5. Encargos didáticos do período remoto.</w:t>
      </w:r>
      <w:r w:rsidRPr="000566D2">
        <w:rPr>
          <w:rFonts w:ascii="Arial" w:eastAsia="Times New Roman" w:hAnsi="Arial" w:cs="Arial"/>
          <w:lang w:val="pt-BR" w:eastAsia="pt-BR"/>
        </w:rPr>
        <w:t xml:space="preserve"> O prof. Vagner informou que recebeu um memorando solicitando a distribuição de encargos didáticos para as disciplinas a serem ofertadas no 1º período emergencial (1/2020) e no 2º período emergencial (2/2020): Análise instrumental aplicada a bioprocessos,1/2020, Ana Maria de Oliveira;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Biofármacos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1/2020, Sandra de Cassia Dias; Biologia Celular, 1/2020, Daniela Leite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Fabrino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; Biologia Geral, 1/2020, José Carlos de Magalhães; Biologia Molecular, 2/2020, Isabel Cristina Braga Rodrigues; Bioquímica básica, 1/2020, Antônio Helvécio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Tótola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; Bioquímica metabólica, 2/2020; Biotecnologia ambiental, 2/2020,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Brener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> 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Magnabosco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Marra/Isabel Cristina Braga Rodrigues; Cinética e cálculo de biorreatores, 1/2020, Flávia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Donária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Reis Gonzaga; Engenharia de tecidos, 1/2020, Daniela Leite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Fabrino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>;</w:t>
      </w:r>
      <w:r w:rsidR="000566D2" w:rsidRPr="000566D2"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 w:rsidR="000566D2" w:rsidRPr="000566D2">
        <w:rPr>
          <w:rFonts w:ascii="Arial" w:eastAsia="Times New Roman" w:hAnsi="Arial" w:cs="Arial"/>
          <w:lang w:val="pt-BR" w:eastAsia="pt-BR"/>
        </w:rPr>
        <w:t>Enzimologia</w:t>
      </w:r>
      <w:proofErr w:type="spellEnd"/>
      <w:r w:rsidR="000566D2" w:rsidRPr="000566D2">
        <w:rPr>
          <w:rFonts w:ascii="Arial" w:eastAsia="Times New Roman" w:hAnsi="Arial" w:cs="Arial"/>
          <w:lang w:val="pt-BR" w:eastAsia="pt-BR"/>
        </w:rPr>
        <w:t xml:space="preserve"> industrial, sem definição</w:t>
      </w:r>
      <w:r w:rsidRPr="000566D2">
        <w:rPr>
          <w:rFonts w:ascii="Arial" w:eastAsia="Times New Roman" w:hAnsi="Arial" w:cs="Arial"/>
          <w:lang w:val="pt-BR" w:eastAsia="pt-BR"/>
        </w:rPr>
        <w:t xml:space="preserve">; Fisiologia microbiana, 2/2020, Daniela Leite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Fabrino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; Fundamentos de físico-química, 2/2020, Ana Paula Fonseca Maia de Urzedo; Genética microbiana, 2/2020, Isabel Cristina Braga Rodrigues ;Imunologia aplicada, 2/2020,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Antonio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Helvecio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Totola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; Instalações industriais, 1/2020, Marilia Magalhães Gonçalves; Instrumentação e controle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1/2020, Edson Romano Nucci; Introdução a engenharia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(ofertada para os calouros de 2020.2), 1/2020, Edson Romano Nucci; Laboratório biotecnológico, 2/2020,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Enio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 Nazaré de Oliveira Júnior/José Carlos de Magalhães; Laboratório de engenharia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I, 1/2020,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Enio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 Nazaré de Oliveira Júnior; Laboratório de engenharia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II, </w:t>
      </w:r>
      <w:r w:rsidRPr="000566D2">
        <w:rPr>
          <w:rFonts w:ascii="Arial" w:eastAsia="Times New Roman" w:hAnsi="Arial" w:cs="Arial"/>
          <w:lang w:val="pt-BR" w:eastAsia="pt-BR"/>
        </w:rPr>
        <w:lastRenderedPageBreak/>
        <w:t>2/2020, Boutros 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Sarrouh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; Mecânica dos fluidos, 1/2020,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Enio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 Nazaré de Oliveira Júnior; Microbiologia geral, 1/2020, José Carlos de Magalhães; Microbiologia industrial, 1/2020,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Brener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> 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Magnabosco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Marra; Modelagem e dinâmica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>, 2/2020, Gabriel de Castro Fonseca; Planejamento de experimentos, 2/2020, Edson Romano Nucci; Princípios de processos químicos, 1/2020, Gabriel de Castro Fonseca; Princípios de química orgânica, 1/2020, Rafael Mafra de Paula Dias;  Projeto de biorreatores, 1/2020, Flavia 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Donária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Reis Gonzaga; Projeto de indústria biotecnológica, 1/2020, Marilia Magalhães Gonçalves; Química analítica aplicada a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1/2020, Vagner Fernandes Knupp; Química geral (ofertada para os calouros de 2020.1), 1/2020, Rafael Mafra de Paula Dias; Separação e purificação de produtos biotecnológicos, 1/2020, Sandra de Cássia Dias; Sistemas inteligentes aplicados em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1/2020, Edson Romano Nucci; Termodinâmica I, 1/2020, Igor José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Boggione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Santos; Termodinâmica II, 1/2020, Igor José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Boggione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Santos; Tópicos em operações unitárias I, 1/2020, Boutros 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Sarrouh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>; Tópicos em operações unitárias II, 1/2020, Boutros 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Sarrouh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; Transferência de calor, 2/2020,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Enio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 Nazaré de Oliveira Júnior; Transferência de Massa, </w:t>
      </w:r>
      <w:r w:rsidR="000566D2" w:rsidRPr="000566D2">
        <w:rPr>
          <w:rFonts w:ascii="Arial" w:eastAsia="Times New Roman" w:hAnsi="Arial" w:cs="Arial"/>
          <w:lang w:val="pt-BR" w:eastAsia="pt-BR"/>
        </w:rPr>
        <w:t>sem definição</w:t>
      </w:r>
      <w:r w:rsidRPr="000566D2">
        <w:rPr>
          <w:rFonts w:ascii="Arial" w:eastAsia="Times New Roman" w:hAnsi="Arial" w:cs="Arial"/>
          <w:lang w:val="pt-BR" w:eastAsia="pt-BR"/>
        </w:rPr>
        <w:t>; Química Geral Eng. 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Cívil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1/2020, Ana Paula Fonseca Maia de Urzedo; Química Geral Eng. Mecatrônica, 1/2020, Ana Claudia Bernardes Silva; Química Geral Eng. Telecomunicações, 1/2020, Ana Claudia Bernardes Silva; Química Geral Eng. Química, 1/2020, Dane Tadeu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Cestarolli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; Fundamentos de físico química na Eng. Química, 1/2020, Dane Tadeu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Cestarolli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; Análise Instrumental (Eng. Química), 1/2020, Ana Maria de Oliveira e Fundamentos de Química Analítica, 1/2020, Vagner Fernandes Knupp. Após a definição foram feitas colocações de dúvidas dos professores e o Prof. Igor que é o coordenador da Eng.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tentou esclarecê-las. 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6. Aprovação do Relatório Final do doutorado da profa. Isabel. </w:t>
      </w:r>
      <w:r w:rsidRPr="000566D2">
        <w:rPr>
          <w:rFonts w:ascii="Arial" w:eastAsia="Times New Roman" w:hAnsi="Arial" w:cs="Arial"/>
          <w:lang w:val="pt-BR" w:eastAsia="pt-BR"/>
        </w:rPr>
        <w:t xml:space="preserve">O prof. Vagner informou que a prof. Isabel voltou às atividades e encerrou o tempo que teve para o doutorado. Ao fim deste período é de praxe a apresentação de um relatório para aprovação do departamento. O prof. Vagner pediu que a profa. Isabel fizesse um resumo do relatório na assembleia. A prof. Isabel iniciou o relato descrevendo a origem do projeto e sua natureza e relatou as atividades desenvolvidas por ano: 2016 – concluiu os créditos e aprovou dois projetos junto a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Fapemig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>. 2017 – Aquisição de materiais e reagentes, início do desenvolvimento dos reatores e publicação de dois artigos e dois resumos expandidos. 2018 – Primeiros experimentos com a produção de energia utilizando os processos microbianos e modificações visando a otimização dos reatores e em julho foi realizada a defesa da banca de qualificação. Das sugestões da banca foram desenvolvidas novas placas de obtenção de dados. 2019 – Continuação dos testes e otimização, publicação de artigo e apresentação de trabalhos em congressos. 2020 – Com a pandemia os trabalhos experimentais pararam e está esperando o retorno para concluí-lo e fazer a defesa de dissertação. Após a explanação, o relatório foi colocado em votação e aprovado por unanimidade, com abstenção da própria prof. Isabel.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7. Avaliação do perfil do Dr. Tulio Silva Lara que solicita redistribuição. </w:t>
      </w:r>
      <w:r w:rsidRPr="000566D2">
        <w:rPr>
          <w:rFonts w:ascii="Arial" w:eastAsia="Times New Roman" w:hAnsi="Arial" w:cs="Arial"/>
          <w:lang w:val="pt-BR" w:eastAsia="pt-BR"/>
        </w:rPr>
        <w:t xml:space="preserve">O prof. Vagner relatou que recebeu um e-mail do Setor de Movimentação de Pessoal referente a manifestação do professor Dr. Tulio Silva Lara que manifestou interesse em redistribuição no momento ou futura para a UFSJ. O prof. Vagner enviou resposta expondo ao interessado que não possuímos código de vaga em aberto e que pediria a área de Biotecnologia para </w:t>
      </w:r>
      <w:r w:rsidRPr="000566D2">
        <w:rPr>
          <w:rFonts w:ascii="Arial" w:eastAsia="Times New Roman" w:hAnsi="Arial" w:cs="Arial"/>
          <w:lang w:val="pt-BR" w:eastAsia="pt-BR"/>
        </w:rPr>
        <w:lastRenderedPageBreak/>
        <w:t xml:space="preserve">avaliar se o perfil profissional seria de interesse da área. A profa. Daniela pediu para encaminhar para ela a documentação, que ela ficaria de olhar e discutiria com os colegas da área de Biotecnologia. Nada mais havendo a tratar, a assembleia encerrou-se às dezenove horas e um minuto (19:01h) do décimo terceiro dia do mês de agosto de dois mil e vinte. Eu, Vagner Fernandes Knupp, Chefe do Departamento de Química, Biotecnologia e Engenharia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>/CAP, lavrei a ata que, após aprovada, será assinada pelos presentes. Belo Horizonte, 13 de agosto de 2020.</w:t>
      </w:r>
    </w:p>
    <w:p w14:paraId="5826B823" w14:textId="24D98674" w:rsidR="00D1768D" w:rsidRPr="00C6659A" w:rsidRDefault="00D1768D" w:rsidP="0050685B">
      <w:pPr>
        <w:widowControl/>
        <w:suppressAutoHyphens w:val="0"/>
        <w:autoSpaceDE/>
        <w:spacing w:line="240" w:lineRule="auto"/>
        <w:jc w:val="center"/>
        <w:rPr>
          <w:rFonts w:ascii="Arial" w:hAnsi="Arial" w:cs="Arial"/>
          <w:b/>
          <w:bCs/>
          <w:lang w:val="pt-BR"/>
        </w:rPr>
      </w:pPr>
    </w:p>
    <w:sectPr w:rsidR="00D1768D" w:rsidRPr="00C6659A">
      <w:headerReference w:type="default" r:id="rId9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2E5C" w14:textId="77777777" w:rsidR="00270CEC" w:rsidRDefault="00270CEC">
      <w:pPr>
        <w:spacing w:after="0" w:line="240" w:lineRule="auto"/>
      </w:pPr>
      <w:r>
        <w:separator/>
      </w:r>
    </w:p>
  </w:endnote>
  <w:endnote w:type="continuationSeparator" w:id="0">
    <w:p w14:paraId="753E7365" w14:textId="77777777" w:rsidR="00270CEC" w:rsidRDefault="0027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F6FF" w14:textId="77777777" w:rsidR="00270CEC" w:rsidRDefault="00270CEC">
      <w:pPr>
        <w:spacing w:after="0" w:line="240" w:lineRule="auto"/>
      </w:pPr>
      <w:r>
        <w:separator/>
      </w:r>
    </w:p>
  </w:footnote>
  <w:footnote w:type="continuationSeparator" w:id="0">
    <w:p w14:paraId="3745D4F7" w14:textId="77777777" w:rsidR="00270CEC" w:rsidRDefault="0027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58D8" w14:textId="72CA87D9" w:rsidR="0050685B" w:rsidRDefault="0050685B">
    <w:pPr>
      <w:pStyle w:val="Cabealho"/>
    </w:pPr>
  </w:p>
  <w:p w14:paraId="398346D9" w14:textId="77777777" w:rsidR="00270CEC" w:rsidRDefault="00270CEC">
    <w:pPr>
      <w:pStyle w:val="Cabealho"/>
      <w:rPr>
        <w:sz w:val="19"/>
        <w:szCs w:val="19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B13"/>
    <w:multiLevelType w:val="hybridMultilevel"/>
    <w:tmpl w:val="40904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31DB"/>
    <w:multiLevelType w:val="multilevel"/>
    <w:tmpl w:val="CB1A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443"/>
    <w:multiLevelType w:val="multilevel"/>
    <w:tmpl w:val="FD8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F2"/>
    <w:rsid w:val="00002907"/>
    <w:rsid w:val="00003E00"/>
    <w:rsid w:val="00003EC7"/>
    <w:rsid w:val="000061DE"/>
    <w:rsid w:val="00007F28"/>
    <w:rsid w:val="00012304"/>
    <w:rsid w:val="0001323F"/>
    <w:rsid w:val="00014589"/>
    <w:rsid w:val="00014810"/>
    <w:rsid w:val="000237BC"/>
    <w:rsid w:val="0003071A"/>
    <w:rsid w:val="00030FD8"/>
    <w:rsid w:val="00034F65"/>
    <w:rsid w:val="00036A13"/>
    <w:rsid w:val="00040AEC"/>
    <w:rsid w:val="00042482"/>
    <w:rsid w:val="00046152"/>
    <w:rsid w:val="00053097"/>
    <w:rsid w:val="000566D2"/>
    <w:rsid w:val="00061267"/>
    <w:rsid w:val="000739B9"/>
    <w:rsid w:val="00073FFA"/>
    <w:rsid w:val="000742EE"/>
    <w:rsid w:val="00076945"/>
    <w:rsid w:val="000811A5"/>
    <w:rsid w:val="0008368D"/>
    <w:rsid w:val="0008455D"/>
    <w:rsid w:val="00091436"/>
    <w:rsid w:val="00092CD8"/>
    <w:rsid w:val="00093702"/>
    <w:rsid w:val="00093C2D"/>
    <w:rsid w:val="00096405"/>
    <w:rsid w:val="000A0FBF"/>
    <w:rsid w:val="000A1085"/>
    <w:rsid w:val="000A1AA2"/>
    <w:rsid w:val="000A2D1C"/>
    <w:rsid w:val="000A58F3"/>
    <w:rsid w:val="000A6B3C"/>
    <w:rsid w:val="000A7405"/>
    <w:rsid w:val="000A7D00"/>
    <w:rsid w:val="000B33B9"/>
    <w:rsid w:val="000B5E45"/>
    <w:rsid w:val="000B7001"/>
    <w:rsid w:val="000C4987"/>
    <w:rsid w:val="000D3D4C"/>
    <w:rsid w:val="000D65C1"/>
    <w:rsid w:val="000E2105"/>
    <w:rsid w:val="0010022D"/>
    <w:rsid w:val="00101D94"/>
    <w:rsid w:val="001038A2"/>
    <w:rsid w:val="001044E5"/>
    <w:rsid w:val="001076C1"/>
    <w:rsid w:val="00107983"/>
    <w:rsid w:val="001114E5"/>
    <w:rsid w:val="0011159A"/>
    <w:rsid w:val="00112723"/>
    <w:rsid w:val="001140ED"/>
    <w:rsid w:val="00116014"/>
    <w:rsid w:val="001172B0"/>
    <w:rsid w:val="00120100"/>
    <w:rsid w:val="00121F2D"/>
    <w:rsid w:val="00121F79"/>
    <w:rsid w:val="001254AD"/>
    <w:rsid w:val="001317F0"/>
    <w:rsid w:val="00133530"/>
    <w:rsid w:val="001345E8"/>
    <w:rsid w:val="00134717"/>
    <w:rsid w:val="00136414"/>
    <w:rsid w:val="0013645F"/>
    <w:rsid w:val="001378F4"/>
    <w:rsid w:val="00140C44"/>
    <w:rsid w:val="00144DA4"/>
    <w:rsid w:val="0015083C"/>
    <w:rsid w:val="00151639"/>
    <w:rsid w:val="00155FF2"/>
    <w:rsid w:val="00157BEE"/>
    <w:rsid w:val="001623EE"/>
    <w:rsid w:val="001624B3"/>
    <w:rsid w:val="001626F7"/>
    <w:rsid w:val="00162AF4"/>
    <w:rsid w:val="00164385"/>
    <w:rsid w:val="0016514D"/>
    <w:rsid w:val="00171FD6"/>
    <w:rsid w:val="00172E95"/>
    <w:rsid w:val="00175E4B"/>
    <w:rsid w:val="0017626A"/>
    <w:rsid w:val="00180568"/>
    <w:rsid w:val="0018243A"/>
    <w:rsid w:val="00182937"/>
    <w:rsid w:val="00184E79"/>
    <w:rsid w:val="00186A17"/>
    <w:rsid w:val="0018712D"/>
    <w:rsid w:val="001911A8"/>
    <w:rsid w:val="00191D69"/>
    <w:rsid w:val="0019236F"/>
    <w:rsid w:val="00192789"/>
    <w:rsid w:val="001A1EBA"/>
    <w:rsid w:val="001A2885"/>
    <w:rsid w:val="001A4C7C"/>
    <w:rsid w:val="001A5A08"/>
    <w:rsid w:val="001B07AF"/>
    <w:rsid w:val="001B38B5"/>
    <w:rsid w:val="001B3E1C"/>
    <w:rsid w:val="001B50F8"/>
    <w:rsid w:val="001C62BE"/>
    <w:rsid w:val="001D2320"/>
    <w:rsid w:val="001D39E6"/>
    <w:rsid w:val="001D76EF"/>
    <w:rsid w:val="001E6352"/>
    <w:rsid w:val="001F0E62"/>
    <w:rsid w:val="001F35D2"/>
    <w:rsid w:val="001F4017"/>
    <w:rsid w:val="001F420B"/>
    <w:rsid w:val="00201773"/>
    <w:rsid w:val="00201E14"/>
    <w:rsid w:val="00203020"/>
    <w:rsid w:val="0020721F"/>
    <w:rsid w:val="002073B5"/>
    <w:rsid w:val="00207E6A"/>
    <w:rsid w:val="00213137"/>
    <w:rsid w:val="0021578A"/>
    <w:rsid w:val="002164F7"/>
    <w:rsid w:val="002224F7"/>
    <w:rsid w:val="00226B6E"/>
    <w:rsid w:val="0023055D"/>
    <w:rsid w:val="0023157D"/>
    <w:rsid w:val="00240ECB"/>
    <w:rsid w:val="00241697"/>
    <w:rsid w:val="00243A70"/>
    <w:rsid w:val="00244BA1"/>
    <w:rsid w:val="002502F2"/>
    <w:rsid w:val="00253893"/>
    <w:rsid w:val="00253B09"/>
    <w:rsid w:val="002541CC"/>
    <w:rsid w:val="0026018F"/>
    <w:rsid w:val="00267A28"/>
    <w:rsid w:val="00267B50"/>
    <w:rsid w:val="00270CEC"/>
    <w:rsid w:val="00271AD4"/>
    <w:rsid w:val="002741AC"/>
    <w:rsid w:val="00281FA5"/>
    <w:rsid w:val="0028243E"/>
    <w:rsid w:val="00286D83"/>
    <w:rsid w:val="0029267A"/>
    <w:rsid w:val="002948DF"/>
    <w:rsid w:val="002962B0"/>
    <w:rsid w:val="002A2B7F"/>
    <w:rsid w:val="002B5BED"/>
    <w:rsid w:val="002C33F7"/>
    <w:rsid w:val="002C4709"/>
    <w:rsid w:val="002C4FF8"/>
    <w:rsid w:val="002D5445"/>
    <w:rsid w:val="002D5669"/>
    <w:rsid w:val="002D77DD"/>
    <w:rsid w:val="002E5687"/>
    <w:rsid w:val="002E6497"/>
    <w:rsid w:val="002E65A1"/>
    <w:rsid w:val="002E699B"/>
    <w:rsid w:val="002E7550"/>
    <w:rsid w:val="002E7FF3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1BBC"/>
    <w:rsid w:val="00343BB1"/>
    <w:rsid w:val="00346837"/>
    <w:rsid w:val="00350744"/>
    <w:rsid w:val="0035102C"/>
    <w:rsid w:val="003521C1"/>
    <w:rsid w:val="00352CEE"/>
    <w:rsid w:val="00353CBC"/>
    <w:rsid w:val="00362233"/>
    <w:rsid w:val="0036282A"/>
    <w:rsid w:val="00364609"/>
    <w:rsid w:val="0036581B"/>
    <w:rsid w:val="0036675C"/>
    <w:rsid w:val="003674EF"/>
    <w:rsid w:val="00374760"/>
    <w:rsid w:val="0038030D"/>
    <w:rsid w:val="00380F53"/>
    <w:rsid w:val="0038359B"/>
    <w:rsid w:val="00387DCF"/>
    <w:rsid w:val="00390FD4"/>
    <w:rsid w:val="00395FFD"/>
    <w:rsid w:val="003A0886"/>
    <w:rsid w:val="003A2757"/>
    <w:rsid w:val="003A41EF"/>
    <w:rsid w:val="003A5CAE"/>
    <w:rsid w:val="003A6B90"/>
    <w:rsid w:val="003A7A42"/>
    <w:rsid w:val="003B1FEA"/>
    <w:rsid w:val="003B7F8B"/>
    <w:rsid w:val="003C23F1"/>
    <w:rsid w:val="003C4728"/>
    <w:rsid w:val="003C5C36"/>
    <w:rsid w:val="003D0B44"/>
    <w:rsid w:val="003D0B8F"/>
    <w:rsid w:val="003D168A"/>
    <w:rsid w:val="003D2B21"/>
    <w:rsid w:val="003D3BB0"/>
    <w:rsid w:val="003E33E7"/>
    <w:rsid w:val="003E4451"/>
    <w:rsid w:val="003F764C"/>
    <w:rsid w:val="003F7733"/>
    <w:rsid w:val="00400027"/>
    <w:rsid w:val="00404B6B"/>
    <w:rsid w:val="00412A44"/>
    <w:rsid w:val="00415B32"/>
    <w:rsid w:val="0041749D"/>
    <w:rsid w:val="0042028E"/>
    <w:rsid w:val="0042097A"/>
    <w:rsid w:val="00420C72"/>
    <w:rsid w:val="004212DA"/>
    <w:rsid w:val="004216C0"/>
    <w:rsid w:val="0042298E"/>
    <w:rsid w:val="00424EFB"/>
    <w:rsid w:val="0042769F"/>
    <w:rsid w:val="00430C87"/>
    <w:rsid w:val="0043282B"/>
    <w:rsid w:val="00432A2F"/>
    <w:rsid w:val="00435353"/>
    <w:rsid w:val="004363CC"/>
    <w:rsid w:val="004372D1"/>
    <w:rsid w:val="004452B7"/>
    <w:rsid w:val="004517AA"/>
    <w:rsid w:val="0045304A"/>
    <w:rsid w:val="004531A1"/>
    <w:rsid w:val="00453DE0"/>
    <w:rsid w:val="0045693F"/>
    <w:rsid w:val="0046246C"/>
    <w:rsid w:val="0046439E"/>
    <w:rsid w:val="004649A5"/>
    <w:rsid w:val="004659AE"/>
    <w:rsid w:val="0046681A"/>
    <w:rsid w:val="00466BE0"/>
    <w:rsid w:val="00471E1F"/>
    <w:rsid w:val="004728C5"/>
    <w:rsid w:val="004759E0"/>
    <w:rsid w:val="004779E3"/>
    <w:rsid w:val="00477C59"/>
    <w:rsid w:val="00477F5D"/>
    <w:rsid w:val="0048374D"/>
    <w:rsid w:val="0048562F"/>
    <w:rsid w:val="004857C0"/>
    <w:rsid w:val="00486097"/>
    <w:rsid w:val="00487E39"/>
    <w:rsid w:val="00496BF9"/>
    <w:rsid w:val="00497BCA"/>
    <w:rsid w:val="004A0B95"/>
    <w:rsid w:val="004A37BA"/>
    <w:rsid w:val="004A6603"/>
    <w:rsid w:val="004A7589"/>
    <w:rsid w:val="004B25B0"/>
    <w:rsid w:val="004B28BA"/>
    <w:rsid w:val="004B4ACC"/>
    <w:rsid w:val="004B7892"/>
    <w:rsid w:val="004C1222"/>
    <w:rsid w:val="004C1E8A"/>
    <w:rsid w:val="004D32B9"/>
    <w:rsid w:val="004D3AAE"/>
    <w:rsid w:val="004E4731"/>
    <w:rsid w:val="004E7DD5"/>
    <w:rsid w:val="004F1329"/>
    <w:rsid w:val="004F2936"/>
    <w:rsid w:val="004F7AAC"/>
    <w:rsid w:val="004F7C4D"/>
    <w:rsid w:val="00503B0D"/>
    <w:rsid w:val="005050D3"/>
    <w:rsid w:val="0050685B"/>
    <w:rsid w:val="005072FD"/>
    <w:rsid w:val="00511260"/>
    <w:rsid w:val="00520B0E"/>
    <w:rsid w:val="00522521"/>
    <w:rsid w:val="00523684"/>
    <w:rsid w:val="00524DCE"/>
    <w:rsid w:val="0052582A"/>
    <w:rsid w:val="005270C3"/>
    <w:rsid w:val="00532099"/>
    <w:rsid w:val="00543F68"/>
    <w:rsid w:val="0054445A"/>
    <w:rsid w:val="00547D9B"/>
    <w:rsid w:val="00550F52"/>
    <w:rsid w:val="00551DF9"/>
    <w:rsid w:val="00552166"/>
    <w:rsid w:val="005541C6"/>
    <w:rsid w:val="00555C66"/>
    <w:rsid w:val="00561BFE"/>
    <w:rsid w:val="00565C65"/>
    <w:rsid w:val="00570C53"/>
    <w:rsid w:val="005745DF"/>
    <w:rsid w:val="00580B0C"/>
    <w:rsid w:val="005812C8"/>
    <w:rsid w:val="00582A1E"/>
    <w:rsid w:val="00585491"/>
    <w:rsid w:val="005856EC"/>
    <w:rsid w:val="005861F3"/>
    <w:rsid w:val="00586674"/>
    <w:rsid w:val="0058752E"/>
    <w:rsid w:val="00596EAC"/>
    <w:rsid w:val="00597377"/>
    <w:rsid w:val="005A0911"/>
    <w:rsid w:val="005A35CA"/>
    <w:rsid w:val="005A50AF"/>
    <w:rsid w:val="005A5A0C"/>
    <w:rsid w:val="005A7787"/>
    <w:rsid w:val="005B1ECA"/>
    <w:rsid w:val="005B2FB1"/>
    <w:rsid w:val="005B3702"/>
    <w:rsid w:val="005C74C3"/>
    <w:rsid w:val="005D07BC"/>
    <w:rsid w:val="005D2794"/>
    <w:rsid w:val="005D46C8"/>
    <w:rsid w:val="005D7127"/>
    <w:rsid w:val="005E012A"/>
    <w:rsid w:val="005E251B"/>
    <w:rsid w:val="005E3834"/>
    <w:rsid w:val="005E52F7"/>
    <w:rsid w:val="005E7AA1"/>
    <w:rsid w:val="005F064E"/>
    <w:rsid w:val="005F6F92"/>
    <w:rsid w:val="005F7077"/>
    <w:rsid w:val="005F7F61"/>
    <w:rsid w:val="006009A0"/>
    <w:rsid w:val="00602A83"/>
    <w:rsid w:val="0061062A"/>
    <w:rsid w:val="00612BF2"/>
    <w:rsid w:val="00612C3D"/>
    <w:rsid w:val="00624AD2"/>
    <w:rsid w:val="00624CE6"/>
    <w:rsid w:val="006251B8"/>
    <w:rsid w:val="00626149"/>
    <w:rsid w:val="006313C1"/>
    <w:rsid w:val="006433C1"/>
    <w:rsid w:val="0064452B"/>
    <w:rsid w:val="0064651E"/>
    <w:rsid w:val="00646F6D"/>
    <w:rsid w:val="00653DBD"/>
    <w:rsid w:val="006564CF"/>
    <w:rsid w:val="00657D5D"/>
    <w:rsid w:val="0066012C"/>
    <w:rsid w:val="00665884"/>
    <w:rsid w:val="00666716"/>
    <w:rsid w:val="00672465"/>
    <w:rsid w:val="00673264"/>
    <w:rsid w:val="006778B5"/>
    <w:rsid w:val="00682F6A"/>
    <w:rsid w:val="00684BF4"/>
    <w:rsid w:val="006914A7"/>
    <w:rsid w:val="0069307F"/>
    <w:rsid w:val="00693610"/>
    <w:rsid w:val="0069409D"/>
    <w:rsid w:val="00695264"/>
    <w:rsid w:val="00695CA4"/>
    <w:rsid w:val="0069745D"/>
    <w:rsid w:val="006A5BFD"/>
    <w:rsid w:val="006A7618"/>
    <w:rsid w:val="006B544A"/>
    <w:rsid w:val="006B54D6"/>
    <w:rsid w:val="006B5848"/>
    <w:rsid w:val="006B660E"/>
    <w:rsid w:val="006C24D9"/>
    <w:rsid w:val="006C2DB4"/>
    <w:rsid w:val="006C3B0F"/>
    <w:rsid w:val="006C5062"/>
    <w:rsid w:val="006C555E"/>
    <w:rsid w:val="006D5342"/>
    <w:rsid w:val="006D5672"/>
    <w:rsid w:val="006D74AE"/>
    <w:rsid w:val="006E22D7"/>
    <w:rsid w:val="006E3167"/>
    <w:rsid w:val="006E3F84"/>
    <w:rsid w:val="006E4097"/>
    <w:rsid w:val="006E4F71"/>
    <w:rsid w:val="006E7EF6"/>
    <w:rsid w:val="006F203B"/>
    <w:rsid w:val="006F251C"/>
    <w:rsid w:val="006F3C8F"/>
    <w:rsid w:val="006F5B11"/>
    <w:rsid w:val="00700E22"/>
    <w:rsid w:val="0070563C"/>
    <w:rsid w:val="00705EFE"/>
    <w:rsid w:val="00706B34"/>
    <w:rsid w:val="007100AE"/>
    <w:rsid w:val="00716B2C"/>
    <w:rsid w:val="00720DA5"/>
    <w:rsid w:val="00723AB9"/>
    <w:rsid w:val="0072507F"/>
    <w:rsid w:val="007250C8"/>
    <w:rsid w:val="007251CF"/>
    <w:rsid w:val="00725D13"/>
    <w:rsid w:val="00727322"/>
    <w:rsid w:val="00727A77"/>
    <w:rsid w:val="00735A83"/>
    <w:rsid w:val="00741F02"/>
    <w:rsid w:val="00742069"/>
    <w:rsid w:val="007452EF"/>
    <w:rsid w:val="007454DB"/>
    <w:rsid w:val="007468D6"/>
    <w:rsid w:val="00746A04"/>
    <w:rsid w:val="00750429"/>
    <w:rsid w:val="007539F3"/>
    <w:rsid w:val="00754FAB"/>
    <w:rsid w:val="00761F74"/>
    <w:rsid w:val="00765E37"/>
    <w:rsid w:val="00767E3E"/>
    <w:rsid w:val="0077014F"/>
    <w:rsid w:val="00772D7A"/>
    <w:rsid w:val="0077706D"/>
    <w:rsid w:val="00780597"/>
    <w:rsid w:val="0078104D"/>
    <w:rsid w:val="00781897"/>
    <w:rsid w:val="00781C2D"/>
    <w:rsid w:val="0078501D"/>
    <w:rsid w:val="00785CCD"/>
    <w:rsid w:val="0079109A"/>
    <w:rsid w:val="0079178C"/>
    <w:rsid w:val="00794FB2"/>
    <w:rsid w:val="00797D80"/>
    <w:rsid w:val="007A000B"/>
    <w:rsid w:val="007A57AB"/>
    <w:rsid w:val="007B03E6"/>
    <w:rsid w:val="007B0B95"/>
    <w:rsid w:val="007B1F4F"/>
    <w:rsid w:val="007B389C"/>
    <w:rsid w:val="007C0992"/>
    <w:rsid w:val="007C14A5"/>
    <w:rsid w:val="007C2B25"/>
    <w:rsid w:val="007C44DD"/>
    <w:rsid w:val="007C776C"/>
    <w:rsid w:val="007D0CDC"/>
    <w:rsid w:val="007D4111"/>
    <w:rsid w:val="007E3390"/>
    <w:rsid w:val="007F088D"/>
    <w:rsid w:val="007F1FDC"/>
    <w:rsid w:val="007F2768"/>
    <w:rsid w:val="007F384B"/>
    <w:rsid w:val="007F38B6"/>
    <w:rsid w:val="00800711"/>
    <w:rsid w:val="00800BE1"/>
    <w:rsid w:val="0080306B"/>
    <w:rsid w:val="008112A2"/>
    <w:rsid w:val="00812F58"/>
    <w:rsid w:val="00823208"/>
    <w:rsid w:val="00823B75"/>
    <w:rsid w:val="00827AE0"/>
    <w:rsid w:val="00830326"/>
    <w:rsid w:val="00833413"/>
    <w:rsid w:val="008350ED"/>
    <w:rsid w:val="00842000"/>
    <w:rsid w:val="00847BA7"/>
    <w:rsid w:val="00850B41"/>
    <w:rsid w:val="008532CE"/>
    <w:rsid w:val="00855E8E"/>
    <w:rsid w:val="008579DE"/>
    <w:rsid w:val="00864906"/>
    <w:rsid w:val="0087311D"/>
    <w:rsid w:val="00873362"/>
    <w:rsid w:val="008756D8"/>
    <w:rsid w:val="0087724D"/>
    <w:rsid w:val="008856A4"/>
    <w:rsid w:val="0089177B"/>
    <w:rsid w:val="00894E0C"/>
    <w:rsid w:val="008A2793"/>
    <w:rsid w:val="008A4CDE"/>
    <w:rsid w:val="008B0077"/>
    <w:rsid w:val="008B1F35"/>
    <w:rsid w:val="008B45E8"/>
    <w:rsid w:val="008C070D"/>
    <w:rsid w:val="008D3A52"/>
    <w:rsid w:val="008D3AA3"/>
    <w:rsid w:val="008D56ED"/>
    <w:rsid w:val="008D6DBA"/>
    <w:rsid w:val="008D7680"/>
    <w:rsid w:val="008E04F7"/>
    <w:rsid w:val="008E3456"/>
    <w:rsid w:val="008E6C88"/>
    <w:rsid w:val="008E7A5E"/>
    <w:rsid w:val="008F3C15"/>
    <w:rsid w:val="008F769B"/>
    <w:rsid w:val="00903547"/>
    <w:rsid w:val="0090379E"/>
    <w:rsid w:val="00903865"/>
    <w:rsid w:val="0090676B"/>
    <w:rsid w:val="0091394B"/>
    <w:rsid w:val="009204D3"/>
    <w:rsid w:val="00921136"/>
    <w:rsid w:val="00921A33"/>
    <w:rsid w:val="00922BFC"/>
    <w:rsid w:val="00923A97"/>
    <w:rsid w:val="00930D00"/>
    <w:rsid w:val="00932F66"/>
    <w:rsid w:val="009333EB"/>
    <w:rsid w:val="00934D1E"/>
    <w:rsid w:val="009355BF"/>
    <w:rsid w:val="00935BD0"/>
    <w:rsid w:val="00936030"/>
    <w:rsid w:val="00936F18"/>
    <w:rsid w:val="00941063"/>
    <w:rsid w:val="00942AB2"/>
    <w:rsid w:val="00943CCE"/>
    <w:rsid w:val="0094521E"/>
    <w:rsid w:val="009468E3"/>
    <w:rsid w:val="009544A6"/>
    <w:rsid w:val="009578D6"/>
    <w:rsid w:val="00961067"/>
    <w:rsid w:val="00965613"/>
    <w:rsid w:val="00973BC4"/>
    <w:rsid w:val="009810ED"/>
    <w:rsid w:val="00982DA6"/>
    <w:rsid w:val="009848A0"/>
    <w:rsid w:val="00985620"/>
    <w:rsid w:val="00985B02"/>
    <w:rsid w:val="00990973"/>
    <w:rsid w:val="00990C51"/>
    <w:rsid w:val="009A02FF"/>
    <w:rsid w:val="009A37E2"/>
    <w:rsid w:val="009A383C"/>
    <w:rsid w:val="009B092B"/>
    <w:rsid w:val="009B5716"/>
    <w:rsid w:val="009B7CF7"/>
    <w:rsid w:val="009C1E4E"/>
    <w:rsid w:val="009C2910"/>
    <w:rsid w:val="009C34EC"/>
    <w:rsid w:val="009C4B1B"/>
    <w:rsid w:val="009C6815"/>
    <w:rsid w:val="009E0843"/>
    <w:rsid w:val="009E0986"/>
    <w:rsid w:val="009E0A73"/>
    <w:rsid w:val="009E1105"/>
    <w:rsid w:val="009E19E7"/>
    <w:rsid w:val="009E1FA0"/>
    <w:rsid w:val="009E1FA5"/>
    <w:rsid w:val="009E25D6"/>
    <w:rsid w:val="009E27EA"/>
    <w:rsid w:val="009E29F4"/>
    <w:rsid w:val="009E343D"/>
    <w:rsid w:val="009E5DB7"/>
    <w:rsid w:val="009F03B1"/>
    <w:rsid w:val="009F2014"/>
    <w:rsid w:val="009F6812"/>
    <w:rsid w:val="00A00080"/>
    <w:rsid w:val="00A00A7E"/>
    <w:rsid w:val="00A01138"/>
    <w:rsid w:val="00A019B4"/>
    <w:rsid w:val="00A01E11"/>
    <w:rsid w:val="00A046BC"/>
    <w:rsid w:val="00A04A9D"/>
    <w:rsid w:val="00A1094E"/>
    <w:rsid w:val="00A10ADA"/>
    <w:rsid w:val="00A116A3"/>
    <w:rsid w:val="00A116DD"/>
    <w:rsid w:val="00A122E7"/>
    <w:rsid w:val="00A1613D"/>
    <w:rsid w:val="00A17866"/>
    <w:rsid w:val="00A23912"/>
    <w:rsid w:val="00A31577"/>
    <w:rsid w:val="00A3193C"/>
    <w:rsid w:val="00A43890"/>
    <w:rsid w:val="00A452EC"/>
    <w:rsid w:val="00A47B7D"/>
    <w:rsid w:val="00A50939"/>
    <w:rsid w:val="00A52C2A"/>
    <w:rsid w:val="00A53369"/>
    <w:rsid w:val="00A53FD9"/>
    <w:rsid w:val="00A55B0E"/>
    <w:rsid w:val="00A562DD"/>
    <w:rsid w:val="00A61A4B"/>
    <w:rsid w:val="00A61F53"/>
    <w:rsid w:val="00A6316A"/>
    <w:rsid w:val="00A63864"/>
    <w:rsid w:val="00A822A9"/>
    <w:rsid w:val="00A90B9F"/>
    <w:rsid w:val="00A91535"/>
    <w:rsid w:val="00A94CEC"/>
    <w:rsid w:val="00A94ED8"/>
    <w:rsid w:val="00AA345C"/>
    <w:rsid w:val="00AB502D"/>
    <w:rsid w:val="00AC01FB"/>
    <w:rsid w:val="00AD1C3B"/>
    <w:rsid w:val="00AD3CA4"/>
    <w:rsid w:val="00AE0069"/>
    <w:rsid w:val="00AE25C2"/>
    <w:rsid w:val="00AF1B64"/>
    <w:rsid w:val="00AF3E27"/>
    <w:rsid w:val="00AF6EB7"/>
    <w:rsid w:val="00B015FA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4578"/>
    <w:rsid w:val="00B34F6B"/>
    <w:rsid w:val="00B36065"/>
    <w:rsid w:val="00B360C4"/>
    <w:rsid w:val="00B4450A"/>
    <w:rsid w:val="00B4528A"/>
    <w:rsid w:val="00B46049"/>
    <w:rsid w:val="00B47F82"/>
    <w:rsid w:val="00B5004C"/>
    <w:rsid w:val="00B50E18"/>
    <w:rsid w:val="00B57258"/>
    <w:rsid w:val="00B60FA2"/>
    <w:rsid w:val="00B6465E"/>
    <w:rsid w:val="00B64CA5"/>
    <w:rsid w:val="00B709C8"/>
    <w:rsid w:val="00B70C34"/>
    <w:rsid w:val="00B72977"/>
    <w:rsid w:val="00B810C2"/>
    <w:rsid w:val="00B81D02"/>
    <w:rsid w:val="00B82F6E"/>
    <w:rsid w:val="00B84AA3"/>
    <w:rsid w:val="00B92DB3"/>
    <w:rsid w:val="00B9387D"/>
    <w:rsid w:val="00B948DC"/>
    <w:rsid w:val="00B97EFB"/>
    <w:rsid w:val="00BA6E86"/>
    <w:rsid w:val="00BB2B1A"/>
    <w:rsid w:val="00BC2225"/>
    <w:rsid w:val="00BC3774"/>
    <w:rsid w:val="00BD123F"/>
    <w:rsid w:val="00BD1793"/>
    <w:rsid w:val="00BD2AEA"/>
    <w:rsid w:val="00BD36CE"/>
    <w:rsid w:val="00BE0C0E"/>
    <w:rsid w:val="00BE275B"/>
    <w:rsid w:val="00BE3344"/>
    <w:rsid w:val="00BE3398"/>
    <w:rsid w:val="00BE384F"/>
    <w:rsid w:val="00BE5416"/>
    <w:rsid w:val="00BF0790"/>
    <w:rsid w:val="00BF0BA0"/>
    <w:rsid w:val="00BF0CCE"/>
    <w:rsid w:val="00BF6589"/>
    <w:rsid w:val="00C0051D"/>
    <w:rsid w:val="00C05AE4"/>
    <w:rsid w:val="00C1014D"/>
    <w:rsid w:val="00C114F0"/>
    <w:rsid w:val="00C17F52"/>
    <w:rsid w:val="00C30950"/>
    <w:rsid w:val="00C30D5B"/>
    <w:rsid w:val="00C33945"/>
    <w:rsid w:val="00C34505"/>
    <w:rsid w:val="00C34A06"/>
    <w:rsid w:val="00C36B37"/>
    <w:rsid w:val="00C438E4"/>
    <w:rsid w:val="00C46D04"/>
    <w:rsid w:val="00C47D40"/>
    <w:rsid w:val="00C555BF"/>
    <w:rsid w:val="00C57FC2"/>
    <w:rsid w:val="00C61067"/>
    <w:rsid w:val="00C61271"/>
    <w:rsid w:val="00C61787"/>
    <w:rsid w:val="00C6187D"/>
    <w:rsid w:val="00C61E1F"/>
    <w:rsid w:val="00C6659A"/>
    <w:rsid w:val="00C67AAD"/>
    <w:rsid w:val="00C71769"/>
    <w:rsid w:val="00C73402"/>
    <w:rsid w:val="00C7588B"/>
    <w:rsid w:val="00C77FC6"/>
    <w:rsid w:val="00C8261F"/>
    <w:rsid w:val="00C843B6"/>
    <w:rsid w:val="00C876A6"/>
    <w:rsid w:val="00C92ED2"/>
    <w:rsid w:val="00C94D69"/>
    <w:rsid w:val="00C94DFE"/>
    <w:rsid w:val="00C95CB0"/>
    <w:rsid w:val="00C960B4"/>
    <w:rsid w:val="00CA08AF"/>
    <w:rsid w:val="00CA3494"/>
    <w:rsid w:val="00CA45E3"/>
    <w:rsid w:val="00CA7263"/>
    <w:rsid w:val="00CB0708"/>
    <w:rsid w:val="00CB3E65"/>
    <w:rsid w:val="00CB4671"/>
    <w:rsid w:val="00CC62B2"/>
    <w:rsid w:val="00CF05E8"/>
    <w:rsid w:val="00CF16DB"/>
    <w:rsid w:val="00CF1DA3"/>
    <w:rsid w:val="00D01147"/>
    <w:rsid w:val="00D047E1"/>
    <w:rsid w:val="00D04948"/>
    <w:rsid w:val="00D05F32"/>
    <w:rsid w:val="00D11325"/>
    <w:rsid w:val="00D12914"/>
    <w:rsid w:val="00D12BF6"/>
    <w:rsid w:val="00D15208"/>
    <w:rsid w:val="00D1768D"/>
    <w:rsid w:val="00D20EE5"/>
    <w:rsid w:val="00D301C6"/>
    <w:rsid w:val="00D31D80"/>
    <w:rsid w:val="00D31DA5"/>
    <w:rsid w:val="00D3251A"/>
    <w:rsid w:val="00D378B8"/>
    <w:rsid w:val="00D42694"/>
    <w:rsid w:val="00D431C2"/>
    <w:rsid w:val="00D435CF"/>
    <w:rsid w:val="00D4398C"/>
    <w:rsid w:val="00D43F0D"/>
    <w:rsid w:val="00D4746B"/>
    <w:rsid w:val="00D52DA6"/>
    <w:rsid w:val="00D54F63"/>
    <w:rsid w:val="00D556E6"/>
    <w:rsid w:val="00D571F4"/>
    <w:rsid w:val="00D63CC4"/>
    <w:rsid w:val="00D669AE"/>
    <w:rsid w:val="00D703C6"/>
    <w:rsid w:val="00D72934"/>
    <w:rsid w:val="00D72AFF"/>
    <w:rsid w:val="00D72E68"/>
    <w:rsid w:val="00D738CE"/>
    <w:rsid w:val="00D82086"/>
    <w:rsid w:val="00D82D12"/>
    <w:rsid w:val="00D85EE8"/>
    <w:rsid w:val="00D86109"/>
    <w:rsid w:val="00D86126"/>
    <w:rsid w:val="00D86D3C"/>
    <w:rsid w:val="00D90C14"/>
    <w:rsid w:val="00D92C8A"/>
    <w:rsid w:val="00D93FF4"/>
    <w:rsid w:val="00D95BDA"/>
    <w:rsid w:val="00DA1E51"/>
    <w:rsid w:val="00DA3B20"/>
    <w:rsid w:val="00DA42C6"/>
    <w:rsid w:val="00DA4903"/>
    <w:rsid w:val="00DB0A80"/>
    <w:rsid w:val="00DB0BBA"/>
    <w:rsid w:val="00DB1A56"/>
    <w:rsid w:val="00DB2089"/>
    <w:rsid w:val="00DB3676"/>
    <w:rsid w:val="00DC04DC"/>
    <w:rsid w:val="00DC50B5"/>
    <w:rsid w:val="00DC64B4"/>
    <w:rsid w:val="00DC73B3"/>
    <w:rsid w:val="00DD2C9B"/>
    <w:rsid w:val="00DD3A51"/>
    <w:rsid w:val="00DD4194"/>
    <w:rsid w:val="00DD4C30"/>
    <w:rsid w:val="00DD74C8"/>
    <w:rsid w:val="00DE2559"/>
    <w:rsid w:val="00DE41D9"/>
    <w:rsid w:val="00DE70AA"/>
    <w:rsid w:val="00DE78A3"/>
    <w:rsid w:val="00DF1B3C"/>
    <w:rsid w:val="00DF1D1C"/>
    <w:rsid w:val="00DF205D"/>
    <w:rsid w:val="00DF2E1B"/>
    <w:rsid w:val="00DF4318"/>
    <w:rsid w:val="00DF4DC1"/>
    <w:rsid w:val="00E00A9B"/>
    <w:rsid w:val="00E01EED"/>
    <w:rsid w:val="00E02793"/>
    <w:rsid w:val="00E02E3A"/>
    <w:rsid w:val="00E076CA"/>
    <w:rsid w:val="00E114E0"/>
    <w:rsid w:val="00E14C03"/>
    <w:rsid w:val="00E17207"/>
    <w:rsid w:val="00E177B0"/>
    <w:rsid w:val="00E20449"/>
    <w:rsid w:val="00E20D06"/>
    <w:rsid w:val="00E2447A"/>
    <w:rsid w:val="00E26660"/>
    <w:rsid w:val="00E26F6C"/>
    <w:rsid w:val="00E30BB3"/>
    <w:rsid w:val="00E30ED8"/>
    <w:rsid w:val="00E33119"/>
    <w:rsid w:val="00E35584"/>
    <w:rsid w:val="00E362A2"/>
    <w:rsid w:val="00E372D5"/>
    <w:rsid w:val="00E40757"/>
    <w:rsid w:val="00E44AE5"/>
    <w:rsid w:val="00E44C3E"/>
    <w:rsid w:val="00E4526E"/>
    <w:rsid w:val="00E46074"/>
    <w:rsid w:val="00E51CF3"/>
    <w:rsid w:val="00E53B12"/>
    <w:rsid w:val="00E53DFB"/>
    <w:rsid w:val="00E55748"/>
    <w:rsid w:val="00E57441"/>
    <w:rsid w:val="00E577A5"/>
    <w:rsid w:val="00E579F6"/>
    <w:rsid w:val="00E66957"/>
    <w:rsid w:val="00E70784"/>
    <w:rsid w:val="00E726A3"/>
    <w:rsid w:val="00E735EB"/>
    <w:rsid w:val="00E742DE"/>
    <w:rsid w:val="00E76D07"/>
    <w:rsid w:val="00E831B9"/>
    <w:rsid w:val="00E9038B"/>
    <w:rsid w:val="00E9271A"/>
    <w:rsid w:val="00E94BBB"/>
    <w:rsid w:val="00E97EC6"/>
    <w:rsid w:val="00EA0419"/>
    <w:rsid w:val="00EA1BC1"/>
    <w:rsid w:val="00EA36D7"/>
    <w:rsid w:val="00EA56CE"/>
    <w:rsid w:val="00EA6166"/>
    <w:rsid w:val="00EB000E"/>
    <w:rsid w:val="00EB1B85"/>
    <w:rsid w:val="00EB6454"/>
    <w:rsid w:val="00EC09F5"/>
    <w:rsid w:val="00EC1FCE"/>
    <w:rsid w:val="00EC413E"/>
    <w:rsid w:val="00ED0635"/>
    <w:rsid w:val="00ED10CB"/>
    <w:rsid w:val="00EE060C"/>
    <w:rsid w:val="00EE389C"/>
    <w:rsid w:val="00EE6F54"/>
    <w:rsid w:val="00EE7059"/>
    <w:rsid w:val="00EF0034"/>
    <w:rsid w:val="00EF393F"/>
    <w:rsid w:val="00EF4003"/>
    <w:rsid w:val="00EF4A6B"/>
    <w:rsid w:val="00EF65EF"/>
    <w:rsid w:val="00F00DF1"/>
    <w:rsid w:val="00F01AA6"/>
    <w:rsid w:val="00F02282"/>
    <w:rsid w:val="00F04762"/>
    <w:rsid w:val="00F06828"/>
    <w:rsid w:val="00F153A0"/>
    <w:rsid w:val="00F164AC"/>
    <w:rsid w:val="00F221C9"/>
    <w:rsid w:val="00F23AB4"/>
    <w:rsid w:val="00F24811"/>
    <w:rsid w:val="00F25E10"/>
    <w:rsid w:val="00F265FF"/>
    <w:rsid w:val="00F32BBA"/>
    <w:rsid w:val="00F33164"/>
    <w:rsid w:val="00F40BAC"/>
    <w:rsid w:val="00F4665C"/>
    <w:rsid w:val="00F472BC"/>
    <w:rsid w:val="00F53478"/>
    <w:rsid w:val="00F53A2C"/>
    <w:rsid w:val="00F55301"/>
    <w:rsid w:val="00F56438"/>
    <w:rsid w:val="00F61899"/>
    <w:rsid w:val="00F625C4"/>
    <w:rsid w:val="00F63A29"/>
    <w:rsid w:val="00F644A3"/>
    <w:rsid w:val="00F66AE6"/>
    <w:rsid w:val="00F6715E"/>
    <w:rsid w:val="00F726D8"/>
    <w:rsid w:val="00F7693D"/>
    <w:rsid w:val="00F7722E"/>
    <w:rsid w:val="00F81A14"/>
    <w:rsid w:val="00F82B78"/>
    <w:rsid w:val="00F82C20"/>
    <w:rsid w:val="00F846F8"/>
    <w:rsid w:val="00F8600D"/>
    <w:rsid w:val="00F865A5"/>
    <w:rsid w:val="00F8754F"/>
    <w:rsid w:val="00F91DA0"/>
    <w:rsid w:val="00F92387"/>
    <w:rsid w:val="00F92643"/>
    <w:rsid w:val="00F978A5"/>
    <w:rsid w:val="00FB3E53"/>
    <w:rsid w:val="00FB4ABA"/>
    <w:rsid w:val="00FB5748"/>
    <w:rsid w:val="00FC6E75"/>
    <w:rsid w:val="00FC7DFB"/>
    <w:rsid w:val="00FD4A47"/>
    <w:rsid w:val="00FD5C0C"/>
    <w:rsid w:val="00FD7B3C"/>
    <w:rsid w:val="00FE238C"/>
    <w:rsid w:val="00FE2827"/>
    <w:rsid w:val="00FE3EA5"/>
    <w:rsid w:val="00FF15CE"/>
    <w:rsid w:val="00FF5099"/>
    <w:rsid w:val="00FF6E5F"/>
    <w:rsid w:val="00FF7C3F"/>
    <w:rsid w:val="05DD6CD7"/>
    <w:rsid w:val="0E4F04ED"/>
    <w:rsid w:val="0FD44BA7"/>
    <w:rsid w:val="114E164F"/>
    <w:rsid w:val="12AF69F1"/>
    <w:rsid w:val="1DD63689"/>
    <w:rsid w:val="2A1418B2"/>
    <w:rsid w:val="2E514F71"/>
    <w:rsid w:val="2F963196"/>
    <w:rsid w:val="32F64930"/>
    <w:rsid w:val="34FD6B31"/>
    <w:rsid w:val="35F92092"/>
    <w:rsid w:val="38B27F4D"/>
    <w:rsid w:val="391D5589"/>
    <w:rsid w:val="45DB64F4"/>
    <w:rsid w:val="4DF7414E"/>
    <w:rsid w:val="4F6842F7"/>
    <w:rsid w:val="532D732B"/>
    <w:rsid w:val="53630B4B"/>
    <w:rsid w:val="53AE662A"/>
    <w:rsid w:val="56B144A5"/>
    <w:rsid w:val="56DB30D4"/>
    <w:rsid w:val="5C6E72B0"/>
    <w:rsid w:val="5FB529A3"/>
    <w:rsid w:val="61AD6E80"/>
    <w:rsid w:val="62E7470F"/>
    <w:rsid w:val="682D3847"/>
    <w:rsid w:val="6A6347DE"/>
    <w:rsid w:val="6CC410D0"/>
    <w:rsid w:val="6EE3296C"/>
    <w:rsid w:val="77050E7B"/>
    <w:rsid w:val="793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oNotEmbedSmartTags/>
  <w:decimalSymbol w:val=","/>
  <w:listSeparator w:val=";"/>
  <w14:docId w14:val="423FAAAB"/>
  <w15:docId w15:val="{E2D51C8D-3D4A-4EFB-B484-25B2A83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Tahoma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uiPriority w:val="99"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merodelinha">
    <w:name w:val="line number"/>
    <w:basedOn w:val="Fontepargpadro1"/>
    <w:qFormat/>
  </w:style>
  <w:style w:type="character" w:customStyle="1" w:styleId="Fontepargpadro1">
    <w:name w:val="Fonte parág. padrão1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TtuloChar">
    <w:name w:val="Título Char"/>
    <w:qFormat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uiPriority w:val="99"/>
    <w:qFormat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qFormat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pple-converted-space">
    <w:name w:val="apple-converted-space"/>
    <w:basedOn w:val="Fontepargpadro1"/>
    <w:qFormat/>
  </w:style>
  <w:style w:type="character" w:customStyle="1" w:styleId="il">
    <w:name w:val="il"/>
    <w:basedOn w:val="Fontepargpadro1"/>
    <w:qFormat/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Estilopadro">
    <w:name w:val="Estilo padrão"/>
    <w:qFormat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eastAsia="MS Mincho" w:cs="Calibri"/>
      <w:lang w:val="en-US"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eastAsia="MS Mincho" w:cs="Calibri"/>
      <w:b/>
      <w:bCs/>
      <w:lang w:val="en-US"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MS Mincho" w:hAnsi="Segoe UI" w:cs="Segoe UI"/>
      <w:sz w:val="18"/>
      <w:szCs w:val="18"/>
      <w:lang w:val="en-US" w:eastAsia="ar-SA"/>
    </w:rPr>
  </w:style>
  <w:style w:type="paragraph" w:customStyle="1" w:styleId="Reviso1">
    <w:name w:val="Revisão1"/>
    <w:hidden/>
    <w:uiPriority w:val="99"/>
    <w:semiHidden/>
    <w:qFormat/>
    <w:rPr>
      <w:rFonts w:eastAsia="MS Mincho" w:cs="Calibri"/>
      <w:sz w:val="24"/>
      <w:szCs w:val="24"/>
      <w:lang w:val="en-US" w:eastAsia="ar-SA"/>
    </w:rPr>
  </w:style>
  <w:style w:type="character" w:styleId="nfase">
    <w:name w:val="Emphasis"/>
    <w:basedOn w:val="Fontepargpadro"/>
    <w:uiPriority w:val="20"/>
    <w:qFormat/>
    <w:rsid w:val="00961067"/>
    <w:rPr>
      <w:i/>
      <w:iCs/>
    </w:rPr>
  </w:style>
  <w:style w:type="character" w:customStyle="1" w:styleId="im">
    <w:name w:val="im"/>
    <w:basedOn w:val="Fontepargpadro"/>
    <w:rsid w:val="00FF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77411-87CF-404C-A4F1-D05E73D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1795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Vagner Fernandes Knupp</cp:lastModifiedBy>
  <cp:revision>17</cp:revision>
  <cp:lastPrinted>2018-09-03T17:28:00Z</cp:lastPrinted>
  <dcterms:created xsi:type="dcterms:W3CDTF">2020-08-13T19:16:00Z</dcterms:created>
  <dcterms:modified xsi:type="dcterms:W3CDTF">2020-08-18T15:13:00Z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